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7014A1">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7014A1">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7014A1">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7014A1">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7014A1">
        <w:tc>
          <w:tcPr>
            <w:tcW w:w="7218" w:type="dxa"/>
          </w:tcPr>
          <w:p w:rsidR="0008265B" w:rsidRDefault="0008265B" w:rsidP="00C74EC5">
            <w:pPr>
              <w:rPr>
                <w:sz w:val="20"/>
                <w:szCs w:val="20"/>
              </w:rPr>
            </w:pPr>
            <w:r>
              <w:rPr>
                <w:b/>
              </w:rPr>
              <w:t xml:space="preserve">London, England. </w:t>
            </w:r>
            <w:r w:rsidR="00C74EC5">
              <w:rPr>
                <w:b/>
              </w:rPr>
              <w:t>November</w:t>
            </w:r>
            <w:bookmarkStart w:id="0" w:name="_GoBack"/>
            <w:bookmarkEnd w:id="0"/>
            <w:r w:rsidR="00F7498D">
              <w:rPr>
                <w:b/>
              </w:rPr>
              <w:t xml:space="preserve"> </w:t>
            </w:r>
            <w:r w:rsidR="004D45BC">
              <w:rPr>
                <w:b/>
              </w:rPr>
              <w:t>20</w:t>
            </w:r>
            <w:r w:rsidR="00F7498D">
              <w:rPr>
                <w:b/>
              </w:rPr>
              <w:t>15</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7014A1">
        <w:trPr>
          <w:gridAfter w:val="1"/>
          <w:wAfter w:w="432" w:type="dxa"/>
          <w:trHeight w:val="576"/>
        </w:trPr>
        <w:tc>
          <w:tcPr>
            <w:tcW w:w="10026" w:type="dxa"/>
            <w:gridSpan w:val="2"/>
            <w:vAlign w:val="bottom"/>
          </w:tcPr>
          <w:p w:rsidR="0008265B" w:rsidRPr="0008265B" w:rsidRDefault="00220757" w:rsidP="00F7498D">
            <w:pPr>
              <w:spacing w:before="120"/>
              <w:rPr>
                <w:sz w:val="20"/>
                <w:szCs w:val="20"/>
              </w:rPr>
            </w:pPr>
            <w:r>
              <w:rPr>
                <w:b/>
                <w:sz w:val="28"/>
                <w:szCs w:val="28"/>
                <w:lang w:val="en-US"/>
              </w:rPr>
              <w:t>While</w:t>
            </w:r>
            <w:r w:rsidR="00F7498D" w:rsidRPr="00F7498D">
              <w:rPr>
                <w:b/>
                <w:sz w:val="28"/>
                <w:szCs w:val="28"/>
                <w:lang w:val="en-US"/>
              </w:rPr>
              <w:t xml:space="preserve"> gamers push pedal to the metal, Storm’s display is music to their ears</w:t>
            </w:r>
          </w:p>
        </w:tc>
      </w:tr>
    </w:tbl>
    <w:p w:rsidR="00027D08" w:rsidRDefault="00220757" w:rsidP="00923E65">
      <w:pPr>
        <w:spacing w:before="240" w:line="240" w:lineRule="auto"/>
        <w:rPr>
          <w:lang w:val="en-US"/>
        </w:rPr>
      </w:pPr>
      <w:r>
        <w:rPr>
          <w:lang w:val="en-US"/>
        </w:rPr>
        <w:t>As the company that brought us ‘Sonic the Hedgehog’</w:t>
      </w:r>
      <w:r w:rsidR="00941EB9">
        <w:rPr>
          <w:lang w:val="en-US"/>
        </w:rPr>
        <w:t xml:space="preserve"> and </w:t>
      </w:r>
      <w:r w:rsidR="00027D08">
        <w:rPr>
          <w:lang w:val="en-US"/>
        </w:rPr>
        <w:t xml:space="preserve">a major force in the gaming industry for decades, </w:t>
      </w:r>
      <w:r w:rsidR="00941EB9">
        <w:rPr>
          <w:lang w:val="en-US"/>
        </w:rPr>
        <w:t>SEGA</w:t>
      </w:r>
      <w:r w:rsidR="00027D08">
        <w:rPr>
          <w:lang w:val="en-US"/>
        </w:rPr>
        <w:t xml:space="preserve"> know how to design and build arcade games that thrill and excite gamers. They also understand just how demanding the arcade environment can be. </w:t>
      </w:r>
    </w:p>
    <w:p w:rsidR="00027D08" w:rsidRDefault="00220757" w:rsidP="00027D08">
      <w:pPr>
        <w:spacing w:before="240" w:line="240" w:lineRule="auto"/>
        <w:rPr>
          <w:lang w:val="en-US"/>
        </w:rPr>
      </w:pPr>
      <w:r w:rsidRPr="007014A1">
        <w:rPr>
          <w:b/>
          <w:noProof/>
          <w:lang w:val="en-US"/>
        </w:rPr>
        <w:drawing>
          <wp:anchor distT="0" distB="0" distL="114300" distR="114300" simplePos="0" relativeHeight="251657728" behindDoc="1" locked="0" layoutInCell="1" allowOverlap="1" wp14:anchorId="49010EAD" wp14:editId="489CE108">
            <wp:simplePos x="0" y="0"/>
            <wp:positionH relativeFrom="margin">
              <wp:posOffset>0</wp:posOffset>
            </wp:positionH>
            <wp:positionV relativeFrom="paragraph">
              <wp:posOffset>133350</wp:posOffset>
            </wp:positionV>
            <wp:extent cx="2618105" cy="1657350"/>
            <wp:effectExtent l="0" t="0" r="0" b="0"/>
            <wp:wrapTight wrapText="right">
              <wp:wrapPolygon edited="0">
                <wp:start x="0" y="0"/>
                <wp:lineTo x="0" y="21352"/>
                <wp:lineTo x="21375" y="21352"/>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8105" cy="1657350"/>
                    </a:xfrm>
                    <a:prstGeom prst="rect">
                      <a:avLst/>
                    </a:prstGeom>
                  </pic:spPr>
                </pic:pic>
              </a:graphicData>
            </a:graphic>
            <wp14:sizeRelH relativeFrom="margin">
              <wp14:pctWidth>0</wp14:pctWidth>
            </wp14:sizeRelH>
            <wp14:sizeRelV relativeFrom="margin">
              <wp14:pctHeight>0</wp14:pctHeight>
            </wp14:sizeRelV>
          </wp:anchor>
        </w:drawing>
      </w:r>
      <w:r w:rsidR="00027D08">
        <w:rPr>
          <w:lang w:val="en-US"/>
        </w:rPr>
        <w:t>So when it came to choosing the hardware for the radio in their ground breaking new arcade racing game ‘Showdown Special Attraction’ they knew they needed a toughened display capable of withstanding hard use in a demanding environment.</w:t>
      </w:r>
    </w:p>
    <w:p w:rsidR="00027D08" w:rsidRDefault="00027D08" w:rsidP="00220BBD">
      <w:pPr>
        <w:spacing w:before="240" w:line="240" w:lineRule="auto"/>
        <w:rPr>
          <w:lang w:val="en-US"/>
        </w:rPr>
      </w:pPr>
      <w:r>
        <w:rPr>
          <w:lang w:val="en-US"/>
        </w:rPr>
        <w:t xml:space="preserve">The display they chose was the 5100 </w:t>
      </w:r>
      <w:r w:rsidR="00220BBD">
        <w:rPr>
          <w:lang w:val="en-US"/>
        </w:rPr>
        <w:t xml:space="preserve">Series </w:t>
      </w:r>
      <w:r>
        <w:rPr>
          <w:lang w:val="en-US"/>
        </w:rPr>
        <w:t xml:space="preserve">USB Display from Storm Interface. </w:t>
      </w:r>
      <w:r w:rsidR="00220BBD" w:rsidRPr="00220BBD">
        <w:rPr>
          <w:lang w:val="en-US"/>
        </w:rPr>
        <w:t>Offered in eight different configurations/specifications,</w:t>
      </w:r>
      <w:r w:rsidR="00220BBD">
        <w:rPr>
          <w:lang w:val="en-US"/>
        </w:rPr>
        <w:t xml:space="preserve"> </w:t>
      </w:r>
      <w:r w:rsidR="00220BBD" w:rsidRPr="00220BBD">
        <w:rPr>
          <w:lang w:val="en-US"/>
        </w:rPr>
        <w:t>Storm 5100 Series Displays are rated for use in either</w:t>
      </w:r>
      <w:r w:rsidR="00220BBD">
        <w:rPr>
          <w:lang w:val="en-US"/>
        </w:rPr>
        <w:t xml:space="preserve"> i</w:t>
      </w:r>
      <w:r w:rsidR="00220BBD" w:rsidRPr="00220BBD">
        <w:rPr>
          <w:lang w:val="en-US"/>
        </w:rPr>
        <w:t xml:space="preserve">ndustrial or </w:t>
      </w:r>
      <w:r w:rsidR="00220BBD">
        <w:rPr>
          <w:lang w:val="en-US"/>
        </w:rPr>
        <w:t>e</w:t>
      </w:r>
      <w:r w:rsidR="00220BBD" w:rsidRPr="00220BBD">
        <w:rPr>
          <w:lang w:val="en-US"/>
        </w:rPr>
        <w:t>xtreme environments</w:t>
      </w:r>
      <w:r w:rsidR="00220BBD">
        <w:rPr>
          <w:lang w:val="en-US"/>
        </w:rPr>
        <w:t xml:space="preserve"> and provide a </w:t>
      </w:r>
      <w:r w:rsidR="00220BBD" w:rsidRPr="00220BBD">
        <w:rPr>
          <w:lang w:val="en-US"/>
        </w:rPr>
        <w:t>‘ready to use’ display solution for a wide range of</w:t>
      </w:r>
      <w:r w:rsidR="00220BBD">
        <w:rPr>
          <w:lang w:val="en-US"/>
        </w:rPr>
        <w:t xml:space="preserve"> </w:t>
      </w:r>
      <w:r w:rsidR="00220BBD" w:rsidRPr="00220BBD">
        <w:rPr>
          <w:lang w:val="en-US"/>
        </w:rPr>
        <w:t>indoor or outdoor applications.</w:t>
      </w:r>
    </w:p>
    <w:p w:rsidR="00220BBD" w:rsidRDefault="00220757" w:rsidP="00220BBD">
      <w:pPr>
        <w:spacing w:before="240" w:line="240" w:lineRule="auto"/>
        <w:rPr>
          <w:lang w:val="en-US"/>
        </w:rPr>
      </w:pPr>
      <w:r w:rsidRPr="00F7498D">
        <w:rPr>
          <w:noProof/>
          <w:lang w:val="en-US"/>
        </w:rPr>
        <w:drawing>
          <wp:anchor distT="0" distB="0" distL="114300" distR="114300" simplePos="0" relativeHeight="251661824" behindDoc="1" locked="0" layoutInCell="1" allowOverlap="1" wp14:anchorId="4220D662" wp14:editId="00CD4C64">
            <wp:simplePos x="0" y="0"/>
            <wp:positionH relativeFrom="margin">
              <wp:posOffset>2809875</wp:posOffset>
            </wp:positionH>
            <wp:positionV relativeFrom="paragraph">
              <wp:posOffset>774065</wp:posOffset>
            </wp:positionV>
            <wp:extent cx="3529584" cy="1956816"/>
            <wp:effectExtent l="0" t="0" r="0" b="5715"/>
            <wp:wrapTight wrapText="left">
              <wp:wrapPolygon edited="0">
                <wp:start x="0" y="0"/>
                <wp:lineTo x="0" y="21453"/>
                <wp:lineTo x="21452" y="21453"/>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a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9584" cy="1956816"/>
                    </a:xfrm>
                    <a:prstGeom prst="rect">
                      <a:avLst/>
                    </a:prstGeom>
                  </pic:spPr>
                </pic:pic>
              </a:graphicData>
            </a:graphic>
            <wp14:sizeRelH relativeFrom="margin">
              <wp14:pctWidth>0</wp14:pctWidth>
            </wp14:sizeRelH>
            <wp14:sizeRelV relativeFrom="margin">
              <wp14:pctHeight>0</wp14:pctHeight>
            </wp14:sizeRelV>
          </wp:anchor>
        </w:drawing>
      </w:r>
      <w:r w:rsidR="00220BBD" w:rsidRPr="00220BBD">
        <w:rPr>
          <w:lang w:val="en-US"/>
        </w:rPr>
        <w:t xml:space="preserve">For the Showdown project, </w:t>
      </w:r>
      <w:r w:rsidR="00941EB9">
        <w:rPr>
          <w:lang w:val="en-US"/>
        </w:rPr>
        <w:t>SEGA</w:t>
      </w:r>
      <w:r w:rsidR="00220BBD" w:rsidRPr="00220BBD">
        <w:rPr>
          <w:lang w:val="en-US"/>
        </w:rPr>
        <w:t xml:space="preserve"> partnered with racing specialists Codemasters to deliver a combination of ground-breaking new technology and innovative video game cabinet design.</w:t>
      </w:r>
      <w:r w:rsidR="00220BBD">
        <w:rPr>
          <w:lang w:val="en-US"/>
        </w:rPr>
        <w:t xml:space="preserve"> The brief was to </w:t>
      </w:r>
      <w:r w:rsidR="00220BBD" w:rsidRPr="00F7498D">
        <w:rPr>
          <w:lang w:val="en-US"/>
        </w:rPr>
        <w:t>take the arcade racing experience to a whole new level</w:t>
      </w:r>
      <w:r>
        <w:rPr>
          <w:lang w:val="en-US"/>
        </w:rPr>
        <w:t xml:space="preserve"> s</w:t>
      </w:r>
      <w:r w:rsidR="00220BBD">
        <w:rPr>
          <w:lang w:val="en-US"/>
        </w:rPr>
        <w:t>o just like in a real car,</w:t>
      </w:r>
      <w:r>
        <w:rPr>
          <w:lang w:val="en-US"/>
        </w:rPr>
        <w:t xml:space="preserve"> gamers can listen to music </w:t>
      </w:r>
      <w:r w:rsidR="00220BBD">
        <w:rPr>
          <w:lang w:val="en-US"/>
        </w:rPr>
        <w:t>while they race</w:t>
      </w:r>
      <w:r>
        <w:rPr>
          <w:lang w:val="en-US"/>
        </w:rPr>
        <w:t>. T</w:t>
      </w:r>
      <w:r w:rsidR="00220BBD">
        <w:rPr>
          <w:lang w:val="en-US"/>
        </w:rPr>
        <w:t xml:space="preserve">he Storm 5100 Display </w:t>
      </w:r>
      <w:r>
        <w:rPr>
          <w:lang w:val="en-US"/>
        </w:rPr>
        <w:t xml:space="preserve">is positioned on the dashboard and </w:t>
      </w:r>
      <w:r w:rsidR="00220BBD">
        <w:rPr>
          <w:lang w:val="en-US"/>
        </w:rPr>
        <w:t>allows them to view &amp; select music tracks</w:t>
      </w:r>
      <w:r>
        <w:rPr>
          <w:lang w:val="en-US"/>
        </w:rPr>
        <w:t xml:space="preserve"> from ‘Wreckage Radio’.</w:t>
      </w:r>
      <w:r w:rsidRPr="00220757">
        <w:rPr>
          <w:noProof/>
          <w:lang w:val="en-US"/>
        </w:rPr>
        <w:t xml:space="preserve"> </w:t>
      </w:r>
    </w:p>
    <w:p w:rsidR="00220757" w:rsidRDefault="00220757" w:rsidP="00220757">
      <w:pPr>
        <w:spacing w:line="240" w:lineRule="auto"/>
        <w:rPr>
          <w:lang w:val="en-US"/>
        </w:rPr>
      </w:pPr>
      <w:r w:rsidRPr="00F7498D">
        <w:rPr>
          <w:lang w:val="en-US"/>
        </w:rPr>
        <w:t xml:space="preserve">Patrick Michael, </w:t>
      </w:r>
      <w:r w:rsidR="00941EB9">
        <w:rPr>
          <w:lang w:val="en-US"/>
        </w:rPr>
        <w:t>SEGA</w:t>
      </w:r>
      <w:r w:rsidRPr="00F7498D">
        <w:rPr>
          <w:lang w:val="en-US"/>
        </w:rPr>
        <w:t xml:space="preserve"> Europe’s Head of Local Research &amp; Development said ‘We wanted to bring gamers the ultimate in realism</w:t>
      </w:r>
      <w:r>
        <w:rPr>
          <w:lang w:val="en-US"/>
        </w:rPr>
        <w:t xml:space="preserve"> and </w:t>
      </w:r>
      <w:r w:rsidRPr="00F7498D">
        <w:rPr>
          <w:lang w:val="en-US"/>
        </w:rPr>
        <w:t>Showdown has a fully working instrument panel, pivot motion tec</w:t>
      </w:r>
      <w:r>
        <w:rPr>
          <w:lang w:val="en-US"/>
        </w:rPr>
        <w:t>hnology and stunning graphics. But a</w:t>
      </w:r>
      <w:r w:rsidRPr="00F7498D">
        <w:rPr>
          <w:lang w:val="en-US"/>
        </w:rPr>
        <w:t>rcades are very demanding environments’ sa</w:t>
      </w:r>
      <w:r>
        <w:rPr>
          <w:lang w:val="en-US"/>
        </w:rPr>
        <w:t>id</w:t>
      </w:r>
      <w:r w:rsidRPr="00F7498D">
        <w:rPr>
          <w:lang w:val="en-US"/>
        </w:rPr>
        <w:t xml:space="preserve"> Michael ‘</w:t>
      </w:r>
      <w:r>
        <w:rPr>
          <w:lang w:val="en-US"/>
        </w:rPr>
        <w:t>So w</w:t>
      </w:r>
      <w:r w:rsidRPr="00F7498D">
        <w:rPr>
          <w:lang w:val="en-US"/>
        </w:rPr>
        <w:t xml:space="preserve">e needed a display which </w:t>
      </w:r>
      <w:r>
        <w:rPr>
          <w:lang w:val="en-US"/>
        </w:rPr>
        <w:t xml:space="preserve">looked good, but </w:t>
      </w:r>
      <w:r w:rsidRPr="00F7498D">
        <w:rPr>
          <w:lang w:val="en-US"/>
        </w:rPr>
        <w:t xml:space="preserve">could </w:t>
      </w:r>
      <w:r>
        <w:rPr>
          <w:lang w:val="en-US"/>
        </w:rPr>
        <w:t xml:space="preserve">also </w:t>
      </w:r>
      <w:r w:rsidRPr="00F7498D">
        <w:rPr>
          <w:lang w:val="en-US"/>
        </w:rPr>
        <w:t>stand up to public use and abuse. The 5100 USB display from Storm fit the bill perfectly’.</w:t>
      </w:r>
    </w:p>
    <w:p w:rsidR="00220757" w:rsidRDefault="00220757" w:rsidP="00220BBD">
      <w:pPr>
        <w:spacing w:before="240" w:line="240" w:lineRule="auto"/>
        <w:rPr>
          <w:lang w:val="en-US"/>
        </w:rPr>
      </w:pPr>
      <w:r>
        <w:rPr>
          <w:lang w:val="en-US"/>
        </w:rPr>
        <w:t xml:space="preserve">For more information on the 5100 Series USB Display, please visit </w:t>
      </w:r>
      <w:hyperlink r:id="rId9" w:history="1">
        <w:r w:rsidRPr="00747CF6">
          <w:rPr>
            <w:rStyle w:val="Hyperlink"/>
            <w:lang w:val="en-US"/>
          </w:rPr>
          <w:t>www.storm-interface.com/displays/5100-series.html</w:t>
        </w:r>
      </w:hyperlink>
    </w:p>
    <w:p w:rsidR="00220757" w:rsidRDefault="00220757" w:rsidP="00220BBD">
      <w:pPr>
        <w:spacing w:before="240" w:line="240" w:lineRule="auto"/>
        <w:rPr>
          <w:lang w:val="en-US"/>
        </w:rPr>
      </w:pPr>
      <w:r>
        <w:rPr>
          <w:lang w:val="en-US"/>
        </w:rPr>
        <w:t>Ends</w:t>
      </w:r>
    </w:p>
    <w:p w:rsidR="00220757" w:rsidRDefault="00220757" w:rsidP="00220BBD">
      <w:pPr>
        <w:spacing w:before="240" w:line="240" w:lineRule="auto"/>
        <w:rPr>
          <w:lang w:val="en-US"/>
        </w:rPr>
      </w:pPr>
    </w:p>
    <w:p w:rsidR="00220BBD" w:rsidRDefault="00220BBD" w:rsidP="00220BBD">
      <w:pPr>
        <w:spacing w:before="240" w:line="240" w:lineRule="auto"/>
        <w:rPr>
          <w:lang w:val="en-US"/>
        </w:rPr>
      </w:pPr>
    </w:p>
    <w:p w:rsidR="00220BBD" w:rsidRDefault="00220BBD" w:rsidP="00220BBD">
      <w:pPr>
        <w:spacing w:before="240" w:line="240" w:lineRule="auto"/>
        <w:rPr>
          <w:lang w:val="en-US"/>
        </w:rPr>
      </w:pPr>
    </w:p>
    <w:p w:rsidR="007C3086" w:rsidRPr="009D256C" w:rsidRDefault="007C3086" w:rsidP="007C3086">
      <w:pPr>
        <w:spacing w:line="240" w:lineRule="auto"/>
        <w:rPr>
          <w:b/>
          <w:sz w:val="28"/>
          <w:szCs w:val="28"/>
        </w:rPr>
      </w:pPr>
      <w:r w:rsidRPr="009D256C">
        <w:rPr>
          <w:b/>
          <w:sz w:val="28"/>
          <w:szCs w:val="28"/>
        </w:rPr>
        <w:lastRenderedPageBreak/>
        <w:t xml:space="preserve">Background Information: </w:t>
      </w:r>
    </w:p>
    <w:p w:rsidR="009D256C" w:rsidRDefault="007C3086" w:rsidP="0099496F">
      <w:pPr>
        <w:spacing w:after="120" w:line="240" w:lineRule="auto"/>
      </w:pPr>
      <w:r w:rsidRPr="007C3086">
        <w:rPr>
          <w:b/>
        </w:rPr>
        <w:t>Storm Interface</w:t>
      </w:r>
      <w:r w:rsidRPr="007C3086">
        <w:t xml:space="preserve"> is an award winning, UK based, manufacturer of human interface devices.</w:t>
      </w:r>
      <w:r w:rsidR="00D432D1">
        <w:t xml:space="preserve"> </w:t>
      </w:r>
      <w:r w:rsidRPr="007C3086">
        <w:t xml:space="preserve">The Storm range of secured, sealed and toughened data entry devices are </w:t>
      </w:r>
      <w:r w:rsidR="00751148" w:rsidRPr="007C3086">
        <w:t xml:space="preserve">laboratory tested </w:t>
      </w:r>
      <w:r w:rsidR="00751148">
        <w:t>and field proven</w:t>
      </w:r>
      <w:r w:rsidRPr="007C3086">
        <w:t>. They are constructed to survive in the most demanding applications and environments. Since 1986, Storm’s design, technology and manufacturing quality have established Storm products as the industry standard for durability and reliability.</w:t>
      </w:r>
    </w:p>
    <w:p w:rsidR="00941EB9" w:rsidRDefault="00941EB9" w:rsidP="00941EB9">
      <w:pPr>
        <w:spacing w:after="120" w:line="240" w:lineRule="auto"/>
        <w:rPr>
          <w:rStyle w:val="Hyperlink"/>
        </w:rPr>
      </w:pPr>
      <w:r>
        <w:t xml:space="preserve">For more information, visit </w:t>
      </w:r>
      <w:hyperlink r:id="rId10" w:history="1">
        <w:r w:rsidRPr="00FF0365">
          <w:rPr>
            <w:rStyle w:val="Hyperlink"/>
          </w:rPr>
          <w:t>www.storm-interface.com</w:t>
        </w:r>
      </w:hyperlink>
    </w:p>
    <w:p w:rsidR="00941EB9" w:rsidRDefault="00941EB9" w:rsidP="0099496F">
      <w:pPr>
        <w:spacing w:after="120" w:line="240" w:lineRule="auto"/>
      </w:pPr>
    </w:p>
    <w:p w:rsidR="00941EB9" w:rsidRDefault="00CB4327" w:rsidP="00941EB9">
      <w:pPr>
        <w:spacing w:after="120" w:line="240" w:lineRule="auto"/>
      </w:pPr>
      <w:r w:rsidRPr="00CB4327">
        <w:rPr>
          <w:b/>
        </w:rPr>
        <w:t>SEGA</w:t>
      </w:r>
      <w:r>
        <w:t xml:space="preserve"> i</w:t>
      </w:r>
      <w:r w:rsidR="00941EB9" w:rsidRPr="00941EB9">
        <w:t>s one of the leading interactive entertainment companies,</w:t>
      </w:r>
      <w:r>
        <w:t xml:space="preserve"> </w:t>
      </w:r>
      <w:r w:rsidR="00941EB9" w:rsidRPr="00941EB9">
        <w:t>cultivat</w:t>
      </w:r>
      <w:r>
        <w:t>ing</w:t>
      </w:r>
      <w:r w:rsidR="00941EB9" w:rsidRPr="00941EB9">
        <w:t xml:space="preserve"> creative talent worldwide with offices in America, Japan and </w:t>
      </w:r>
      <w:r w:rsidR="00941EB9">
        <w:t>its</w:t>
      </w:r>
      <w:r w:rsidR="00941EB9" w:rsidRPr="00941EB9">
        <w:t xml:space="preserve"> European HQ in London. SEGA's much loved blue hedgehog mascot is a true global brand crossing over from video games into toys, stationary, apparel and much more.</w:t>
      </w:r>
    </w:p>
    <w:p w:rsidR="00941EB9" w:rsidRDefault="00941EB9" w:rsidP="00941EB9">
      <w:pPr>
        <w:spacing w:after="120" w:line="240" w:lineRule="auto"/>
      </w:pPr>
      <w:r>
        <w:t xml:space="preserve">For more information, visit </w:t>
      </w:r>
      <w:hyperlink r:id="rId11" w:history="1">
        <w:r w:rsidRPr="00747CF6">
          <w:rPr>
            <w:rStyle w:val="Hyperlink"/>
          </w:rPr>
          <w:t>www.sega.com</w:t>
        </w:r>
      </w:hyperlink>
    </w:p>
    <w:p w:rsidR="00941EB9" w:rsidRDefault="00941EB9" w:rsidP="00941EB9">
      <w:pPr>
        <w:spacing w:after="120" w:line="240" w:lineRule="auto"/>
      </w:pPr>
    </w:p>
    <w:p w:rsidR="00941EB9" w:rsidRPr="00941EB9" w:rsidRDefault="00941EB9" w:rsidP="00941EB9">
      <w:pPr>
        <w:spacing w:after="120" w:line="240" w:lineRule="auto"/>
        <w:rPr>
          <w:color w:val="0000FF" w:themeColor="hyperlink"/>
          <w:u w:val="single"/>
        </w:rPr>
      </w:pPr>
    </w:p>
    <w:p w:rsidR="00220757" w:rsidRPr="009E306B" w:rsidRDefault="00220757" w:rsidP="0042514D">
      <w:pPr>
        <w:rPr>
          <w:b/>
        </w:rPr>
      </w:pPr>
    </w:p>
    <w:sectPr w:rsidR="00220757" w:rsidRPr="009E306B" w:rsidSect="00AF09C6">
      <w:headerReference w:type="default" r:id="rId12"/>
      <w:footerReference w:type="default" r:id="rId13"/>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2B" w:rsidRDefault="0050522B" w:rsidP="0008265B">
      <w:pPr>
        <w:spacing w:after="0" w:line="240" w:lineRule="auto"/>
      </w:pPr>
      <w:r>
        <w:separator/>
      </w:r>
    </w:p>
  </w:endnote>
  <w:endnote w:type="continuationSeparator" w:id="0">
    <w:p w:rsidR="0050522B" w:rsidRDefault="0050522B"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2D" w:rsidRDefault="0082702D">
    <w:pPr>
      <w:pStyle w:val="Footer"/>
    </w:pPr>
    <w:r w:rsidRPr="00AF09C6">
      <w:rPr>
        <w:noProof/>
        <w:lang w:val="en-US"/>
      </w:rPr>
      <w:drawing>
        <wp:anchor distT="0" distB="0" distL="114300" distR="114300" simplePos="0" relativeHeight="251661312" behindDoc="0" locked="0" layoutInCell="0" allowOverlap="1">
          <wp:simplePos x="0" y="0"/>
          <wp:positionH relativeFrom="page">
            <wp:align>left</wp:align>
          </wp:positionH>
          <wp:positionV relativeFrom="page">
            <wp:posOffset>9848850</wp:posOffset>
          </wp:positionV>
          <wp:extent cx="7553325" cy="847090"/>
          <wp:effectExtent l="0" t="0" r="9525" b="0"/>
          <wp:wrapNone/>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47" cy="847698"/>
                  </a:xfrm>
                  <a:prstGeom prst="rect">
                    <a:avLst/>
                  </a:prstGeom>
                  <a:noFill/>
                  <a:ln w="9525">
                    <a:noFill/>
                    <a:miter lim="800000"/>
                    <a:headEnd/>
                    <a:tailEnd/>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2B" w:rsidRDefault="0050522B" w:rsidP="0008265B">
      <w:pPr>
        <w:spacing w:after="0" w:line="240" w:lineRule="auto"/>
      </w:pPr>
      <w:r>
        <w:separator/>
      </w:r>
    </w:p>
  </w:footnote>
  <w:footnote w:type="continuationSeparator" w:id="0">
    <w:p w:rsidR="0050522B" w:rsidRDefault="0050522B" w:rsidP="0008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2D" w:rsidRDefault="0082702D">
    <w:pPr>
      <w:pStyle w:val="Header"/>
    </w:pPr>
    <w:r w:rsidRPr="0008265B">
      <w:rPr>
        <w:noProof/>
        <w:lang w:val="en-US"/>
      </w:rPr>
      <w:drawing>
        <wp:anchor distT="0" distB="0" distL="114300" distR="114300" simplePos="0" relativeHeight="251659264" behindDoc="1" locked="0" layoutInCell="0" allowOverlap="1">
          <wp:simplePos x="0" y="0"/>
          <wp:positionH relativeFrom="page">
            <wp:posOffset>-38100</wp:posOffset>
          </wp:positionH>
          <wp:positionV relativeFrom="page">
            <wp:posOffset>47625</wp:posOffset>
          </wp:positionV>
          <wp:extent cx="7648575" cy="983388"/>
          <wp:effectExtent l="0" t="0" r="0" b="7620"/>
          <wp:wrapNone/>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8575" cy="983388"/>
                  </a:xfrm>
                  <a:prstGeom prst="rect">
                    <a:avLst/>
                  </a:prstGeom>
                  <a:noFill/>
                  <a:ln w="9525">
                    <a:noFill/>
                    <a:miter lim="800000"/>
                    <a:headEnd/>
                    <a:tailEnd/>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D1"/>
    <w:rsid w:val="0000498D"/>
    <w:rsid w:val="000071EF"/>
    <w:rsid w:val="000135C4"/>
    <w:rsid w:val="00017CA5"/>
    <w:rsid w:val="00027D08"/>
    <w:rsid w:val="00035E1F"/>
    <w:rsid w:val="0004126C"/>
    <w:rsid w:val="000446AF"/>
    <w:rsid w:val="00053225"/>
    <w:rsid w:val="000660C8"/>
    <w:rsid w:val="00071F9E"/>
    <w:rsid w:val="00077B7C"/>
    <w:rsid w:val="0008127A"/>
    <w:rsid w:val="0008265B"/>
    <w:rsid w:val="000972A5"/>
    <w:rsid w:val="000A5859"/>
    <w:rsid w:val="000A5F13"/>
    <w:rsid w:val="000A659D"/>
    <w:rsid w:val="000B7D36"/>
    <w:rsid w:val="000D31C4"/>
    <w:rsid w:val="000F28DA"/>
    <w:rsid w:val="000F2CB0"/>
    <w:rsid w:val="0010382F"/>
    <w:rsid w:val="00114C4A"/>
    <w:rsid w:val="00131F2E"/>
    <w:rsid w:val="00134565"/>
    <w:rsid w:val="00157314"/>
    <w:rsid w:val="00163B57"/>
    <w:rsid w:val="0018418C"/>
    <w:rsid w:val="00194754"/>
    <w:rsid w:val="0019528A"/>
    <w:rsid w:val="00197C83"/>
    <w:rsid w:val="001A22B3"/>
    <w:rsid w:val="001B3475"/>
    <w:rsid w:val="001B5738"/>
    <w:rsid w:val="001D5CFD"/>
    <w:rsid w:val="001D6607"/>
    <w:rsid w:val="001F13CA"/>
    <w:rsid w:val="00212AD0"/>
    <w:rsid w:val="00220757"/>
    <w:rsid w:val="00220BBD"/>
    <w:rsid w:val="00220C25"/>
    <w:rsid w:val="002246E9"/>
    <w:rsid w:val="002260D2"/>
    <w:rsid w:val="002718BC"/>
    <w:rsid w:val="002952FF"/>
    <w:rsid w:val="002A0BEA"/>
    <w:rsid w:val="002A2EBB"/>
    <w:rsid w:val="002B30E3"/>
    <w:rsid w:val="002E3EBD"/>
    <w:rsid w:val="002E4A92"/>
    <w:rsid w:val="002E55DF"/>
    <w:rsid w:val="002F26B6"/>
    <w:rsid w:val="0030494C"/>
    <w:rsid w:val="0031036E"/>
    <w:rsid w:val="00310748"/>
    <w:rsid w:val="003153AD"/>
    <w:rsid w:val="003247FC"/>
    <w:rsid w:val="003253FD"/>
    <w:rsid w:val="00336780"/>
    <w:rsid w:val="00342C02"/>
    <w:rsid w:val="003445CB"/>
    <w:rsid w:val="003561C5"/>
    <w:rsid w:val="00364B7F"/>
    <w:rsid w:val="00366976"/>
    <w:rsid w:val="003670DD"/>
    <w:rsid w:val="00376DC5"/>
    <w:rsid w:val="00382E5D"/>
    <w:rsid w:val="00384BCB"/>
    <w:rsid w:val="00385B4C"/>
    <w:rsid w:val="00396101"/>
    <w:rsid w:val="003E48E5"/>
    <w:rsid w:val="00406D9A"/>
    <w:rsid w:val="0042142E"/>
    <w:rsid w:val="0042514D"/>
    <w:rsid w:val="00443426"/>
    <w:rsid w:val="00450DEB"/>
    <w:rsid w:val="004512F5"/>
    <w:rsid w:val="00451CE7"/>
    <w:rsid w:val="00466A65"/>
    <w:rsid w:val="00471436"/>
    <w:rsid w:val="00483667"/>
    <w:rsid w:val="004A3FFE"/>
    <w:rsid w:val="004B0926"/>
    <w:rsid w:val="004B28FD"/>
    <w:rsid w:val="004B6028"/>
    <w:rsid w:val="004B6D82"/>
    <w:rsid w:val="004C6C77"/>
    <w:rsid w:val="004D0648"/>
    <w:rsid w:val="004D0D37"/>
    <w:rsid w:val="004D45BC"/>
    <w:rsid w:val="004E2A4E"/>
    <w:rsid w:val="004E64B1"/>
    <w:rsid w:val="004F3144"/>
    <w:rsid w:val="004F59D4"/>
    <w:rsid w:val="0050522B"/>
    <w:rsid w:val="005136E5"/>
    <w:rsid w:val="00515766"/>
    <w:rsid w:val="00515B33"/>
    <w:rsid w:val="005413DC"/>
    <w:rsid w:val="00546576"/>
    <w:rsid w:val="00546745"/>
    <w:rsid w:val="00564B9A"/>
    <w:rsid w:val="0057429B"/>
    <w:rsid w:val="0059215D"/>
    <w:rsid w:val="00592C23"/>
    <w:rsid w:val="005A139A"/>
    <w:rsid w:val="005C101A"/>
    <w:rsid w:val="005D702A"/>
    <w:rsid w:val="005E51C5"/>
    <w:rsid w:val="005F2512"/>
    <w:rsid w:val="005F7239"/>
    <w:rsid w:val="00626593"/>
    <w:rsid w:val="006265FA"/>
    <w:rsid w:val="006267A6"/>
    <w:rsid w:val="00632756"/>
    <w:rsid w:val="00646648"/>
    <w:rsid w:val="00667457"/>
    <w:rsid w:val="00685877"/>
    <w:rsid w:val="006877E6"/>
    <w:rsid w:val="006A4175"/>
    <w:rsid w:val="006A59A3"/>
    <w:rsid w:val="006B24CE"/>
    <w:rsid w:val="006B5F7C"/>
    <w:rsid w:val="006D3A63"/>
    <w:rsid w:val="006D64B4"/>
    <w:rsid w:val="007014A1"/>
    <w:rsid w:val="00711EFF"/>
    <w:rsid w:val="0071558E"/>
    <w:rsid w:val="007165BB"/>
    <w:rsid w:val="00751148"/>
    <w:rsid w:val="0075350A"/>
    <w:rsid w:val="00761DB8"/>
    <w:rsid w:val="00765844"/>
    <w:rsid w:val="0078050D"/>
    <w:rsid w:val="007A1850"/>
    <w:rsid w:val="007B58C7"/>
    <w:rsid w:val="007C22C7"/>
    <w:rsid w:val="007C3086"/>
    <w:rsid w:val="007D740E"/>
    <w:rsid w:val="007E552D"/>
    <w:rsid w:val="007F663B"/>
    <w:rsid w:val="00803EDA"/>
    <w:rsid w:val="00824021"/>
    <w:rsid w:val="0082702D"/>
    <w:rsid w:val="008423A5"/>
    <w:rsid w:val="008507B5"/>
    <w:rsid w:val="00855B7C"/>
    <w:rsid w:val="00882B40"/>
    <w:rsid w:val="00884EE9"/>
    <w:rsid w:val="008A02F8"/>
    <w:rsid w:val="008B4A0C"/>
    <w:rsid w:val="008C085E"/>
    <w:rsid w:val="008E36B2"/>
    <w:rsid w:val="008F3981"/>
    <w:rsid w:val="008F6655"/>
    <w:rsid w:val="008F6D48"/>
    <w:rsid w:val="00923680"/>
    <w:rsid w:val="009237B3"/>
    <w:rsid w:val="00923E65"/>
    <w:rsid w:val="00927F90"/>
    <w:rsid w:val="0093074B"/>
    <w:rsid w:val="00941EB9"/>
    <w:rsid w:val="009515B5"/>
    <w:rsid w:val="00966C37"/>
    <w:rsid w:val="0096717D"/>
    <w:rsid w:val="009730D1"/>
    <w:rsid w:val="0098787E"/>
    <w:rsid w:val="0099496F"/>
    <w:rsid w:val="00995B9C"/>
    <w:rsid w:val="009A3DFA"/>
    <w:rsid w:val="009A512F"/>
    <w:rsid w:val="009C0560"/>
    <w:rsid w:val="009D19F9"/>
    <w:rsid w:val="009D256C"/>
    <w:rsid w:val="009E18DC"/>
    <w:rsid w:val="009E306B"/>
    <w:rsid w:val="00A24C06"/>
    <w:rsid w:val="00A40DFD"/>
    <w:rsid w:val="00A43A8F"/>
    <w:rsid w:val="00A448AF"/>
    <w:rsid w:val="00A54B09"/>
    <w:rsid w:val="00A57971"/>
    <w:rsid w:val="00A7453E"/>
    <w:rsid w:val="00A87BB7"/>
    <w:rsid w:val="00A95605"/>
    <w:rsid w:val="00A96789"/>
    <w:rsid w:val="00AA7FC6"/>
    <w:rsid w:val="00AC255E"/>
    <w:rsid w:val="00AC3507"/>
    <w:rsid w:val="00AC3B48"/>
    <w:rsid w:val="00AE3479"/>
    <w:rsid w:val="00AF09C6"/>
    <w:rsid w:val="00AF7DA9"/>
    <w:rsid w:val="00B10E01"/>
    <w:rsid w:val="00B2120E"/>
    <w:rsid w:val="00B34346"/>
    <w:rsid w:val="00B425C9"/>
    <w:rsid w:val="00B42748"/>
    <w:rsid w:val="00B44CD4"/>
    <w:rsid w:val="00B70A96"/>
    <w:rsid w:val="00B80995"/>
    <w:rsid w:val="00BC1B73"/>
    <w:rsid w:val="00BD20D5"/>
    <w:rsid w:val="00BE45BC"/>
    <w:rsid w:val="00C15BCC"/>
    <w:rsid w:val="00C36A45"/>
    <w:rsid w:val="00C63246"/>
    <w:rsid w:val="00C668C3"/>
    <w:rsid w:val="00C74EC5"/>
    <w:rsid w:val="00C81AD1"/>
    <w:rsid w:val="00C860C0"/>
    <w:rsid w:val="00C866CC"/>
    <w:rsid w:val="00C92089"/>
    <w:rsid w:val="00C920FE"/>
    <w:rsid w:val="00CA6ECC"/>
    <w:rsid w:val="00CB1B1A"/>
    <w:rsid w:val="00CB4327"/>
    <w:rsid w:val="00CB4D24"/>
    <w:rsid w:val="00CC26A4"/>
    <w:rsid w:val="00CC2CD7"/>
    <w:rsid w:val="00CC5805"/>
    <w:rsid w:val="00CD4A13"/>
    <w:rsid w:val="00CE375B"/>
    <w:rsid w:val="00CF6C83"/>
    <w:rsid w:val="00D06B73"/>
    <w:rsid w:val="00D14D6E"/>
    <w:rsid w:val="00D30283"/>
    <w:rsid w:val="00D343B7"/>
    <w:rsid w:val="00D432D1"/>
    <w:rsid w:val="00D46B44"/>
    <w:rsid w:val="00D62E7B"/>
    <w:rsid w:val="00D66BC1"/>
    <w:rsid w:val="00D806DE"/>
    <w:rsid w:val="00D86628"/>
    <w:rsid w:val="00DA0855"/>
    <w:rsid w:val="00DA10AC"/>
    <w:rsid w:val="00DC4889"/>
    <w:rsid w:val="00DC6FFD"/>
    <w:rsid w:val="00DD0F0E"/>
    <w:rsid w:val="00DD20EA"/>
    <w:rsid w:val="00DE23A7"/>
    <w:rsid w:val="00DE2CFA"/>
    <w:rsid w:val="00DE3EB0"/>
    <w:rsid w:val="00DE4276"/>
    <w:rsid w:val="00E0164B"/>
    <w:rsid w:val="00E071BB"/>
    <w:rsid w:val="00E1182F"/>
    <w:rsid w:val="00E12099"/>
    <w:rsid w:val="00E12F7A"/>
    <w:rsid w:val="00E1604D"/>
    <w:rsid w:val="00E168F8"/>
    <w:rsid w:val="00E343D6"/>
    <w:rsid w:val="00E4399E"/>
    <w:rsid w:val="00E5696B"/>
    <w:rsid w:val="00E57CA2"/>
    <w:rsid w:val="00E61D78"/>
    <w:rsid w:val="00E66D8E"/>
    <w:rsid w:val="00E82923"/>
    <w:rsid w:val="00E83F3D"/>
    <w:rsid w:val="00EA120B"/>
    <w:rsid w:val="00EB6E65"/>
    <w:rsid w:val="00EC3E14"/>
    <w:rsid w:val="00ED34F3"/>
    <w:rsid w:val="00EF632D"/>
    <w:rsid w:val="00F01671"/>
    <w:rsid w:val="00F079C3"/>
    <w:rsid w:val="00F26140"/>
    <w:rsid w:val="00F33964"/>
    <w:rsid w:val="00F421D8"/>
    <w:rsid w:val="00F71C50"/>
    <w:rsid w:val="00F7498D"/>
    <w:rsid w:val="00F849B3"/>
    <w:rsid w:val="00F91F5D"/>
    <w:rsid w:val="00FA1911"/>
    <w:rsid w:val="00FC2891"/>
    <w:rsid w:val="00FC4410"/>
    <w:rsid w:val="00FD308C"/>
    <w:rsid w:val="00FE1303"/>
    <w:rsid w:val="00FE2291"/>
    <w:rsid w:val="00FE5DA6"/>
    <w:rsid w:val="00FE7C62"/>
    <w:rsid w:val="00FF0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E568EA-8C26-41C1-BD11-565D52E1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4754"/>
    <w:pPr>
      <w:spacing w:line="240" w:lineRule="auto"/>
    </w:pPr>
    <w:rPr>
      <w:rFonts w:eastAsiaTheme="minorEastAsia"/>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hyperlink" Target="http://www.sega.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torm-interface.com" TargetMode="External"/><Relationship Id="rId4" Type="http://schemas.openxmlformats.org/officeDocument/2006/relationships/footnotes" Target="footnotes.xml"/><Relationship Id="rId9" Type="http://schemas.openxmlformats.org/officeDocument/2006/relationships/hyperlink" Target="http://www.storm-interface.com/displays/5100-serie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3</cp:revision>
  <cp:lastPrinted>2013-08-08T10:33:00Z</cp:lastPrinted>
  <dcterms:created xsi:type="dcterms:W3CDTF">2015-10-16T18:35:00Z</dcterms:created>
  <dcterms:modified xsi:type="dcterms:W3CDTF">2015-11-16T22:31:00Z</dcterms:modified>
</cp:coreProperties>
</file>